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六合区教育系统第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十二</w:t>
      </w:r>
      <w:r>
        <w:rPr>
          <w:rFonts w:hint="eastAsia" w:ascii="方正小标宋简体" w:eastAsia="方正小标宋简体"/>
          <w:sz w:val="36"/>
          <w:szCs w:val="36"/>
        </w:rPr>
        <w:t>届“青蓝工程”优秀师徒结对汇总表</w:t>
      </w:r>
    </w:p>
    <w:bookmarkEnd w:id="0"/>
    <w:tbl>
      <w:tblPr>
        <w:tblStyle w:val="3"/>
        <w:tblW w:w="1384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60"/>
        <w:gridCol w:w="795"/>
        <w:gridCol w:w="1539"/>
        <w:gridCol w:w="795"/>
        <w:gridCol w:w="1911"/>
        <w:gridCol w:w="981"/>
        <w:gridCol w:w="1898"/>
        <w:gridCol w:w="981"/>
        <w:gridCol w:w="981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优师</w:t>
            </w:r>
          </w:p>
        </w:tc>
        <w:tc>
          <w:tcPr>
            <w:tcW w:w="48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优徒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名特优称号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52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注：本表由直属学校或街镇中心学校汇总后统一填写。</w:t>
      </w:r>
    </w:p>
    <w:p/>
    <w:sectPr>
      <w:pgSz w:w="16838" w:h="11906" w:orient="landscape"/>
      <w:pgMar w:top="1588" w:right="1588" w:bottom="1588" w:left="1588" w:header="851" w:footer="141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zJiNGI1NTFlYmJiMzkxNjcyYTJhNmNjMTJiZDAifQ=="/>
  </w:docVars>
  <w:rsids>
    <w:rsidRoot w:val="3C2C37CF"/>
    <w:rsid w:val="3C2C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2023-06-27T07:52:00Z</dcterms:created>
  <dc:creator>丕霹</dc:creator>
  <cp:lastModifiedBy>丕霹</cp:lastModifiedBy>
  <dcterms:modified xsi:type="dcterms:W3CDTF">2023-06-27T07:52:28Z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4D327A93D8594D81839BD04A9945FF83_11</vt:lpwstr>
  </property>
</Properties>
</file>